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CC" w:rsidRPr="004B00CC" w:rsidRDefault="004B00CC" w:rsidP="004B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  </w:t>
      </w:r>
      <w:bookmarkStart w:id="0" w:name="_GoBack"/>
      <w:r w:rsidRPr="004B00CC">
        <w:rPr>
          <w:rFonts w:ascii="Times New Roman" w:hAnsi="Times New Roman" w:cs="Times New Roman"/>
          <w:b/>
          <w:sz w:val="24"/>
          <w:szCs w:val="24"/>
        </w:rPr>
        <w:t>Европейская неделя иммунизации</w:t>
      </w:r>
      <w:bookmarkEnd w:id="0"/>
    </w:p>
    <w:p w:rsidR="004B00CC" w:rsidRPr="004B00CC" w:rsidRDefault="004B00CC" w:rsidP="004B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>24-30.04.2016г</w:t>
      </w:r>
    </w:p>
    <w:p w:rsidR="004B00CC" w:rsidRPr="004B00CC" w:rsidRDefault="004B00CC" w:rsidP="004B00C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>Итоги плановой иммунизации населения в г. Мурманске</w:t>
      </w:r>
    </w:p>
    <w:p w:rsidR="004B00CC" w:rsidRPr="004B00CC" w:rsidRDefault="004B00CC" w:rsidP="004B00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>за 15 лет (2001-2015гг).</w:t>
      </w:r>
    </w:p>
    <w:p w:rsidR="004B00CC" w:rsidRPr="004B00CC" w:rsidRDefault="004B00CC" w:rsidP="004B00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   В результате  плановой иммунизации населения  за 15 лет в городе Мурманске произошло снижение и стабилизация заболеваемости </w:t>
      </w:r>
      <w:r w:rsidRPr="004B00CC">
        <w:rPr>
          <w:rFonts w:ascii="Times New Roman" w:hAnsi="Times New Roman" w:cs="Times New Roman"/>
          <w:b/>
          <w:sz w:val="24"/>
          <w:szCs w:val="24"/>
        </w:rPr>
        <w:t>вакциноуправляемыми</w:t>
      </w:r>
      <w:r w:rsidRPr="004B00CC">
        <w:rPr>
          <w:rFonts w:ascii="Times New Roman" w:hAnsi="Times New Roman" w:cs="Times New Roman"/>
          <w:sz w:val="24"/>
          <w:szCs w:val="24"/>
        </w:rPr>
        <w:t xml:space="preserve"> инфекциями.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 </w:t>
      </w:r>
      <w:r w:rsidRPr="004B00CC">
        <w:rPr>
          <w:rFonts w:ascii="Times New Roman" w:hAnsi="Times New Roman" w:cs="Times New Roman"/>
          <w:b/>
          <w:sz w:val="24"/>
          <w:szCs w:val="24"/>
        </w:rPr>
        <w:t>Дифтерия,</w:t>
      </w:r>
      <w:r w:rsidRPr="004B00CC">
        <w:rPr>
          <w:rFonts w:ascii="Times New Roman" w:hAnsi="Times New Roman" w:cs="Times New Roman"/>
          <w:sz w:val="24"/>
          <w:szCs w:val="24"/>
        </w:rPr>
        <w:t xml:space="preserve">  воздушно-капельная бактериальная инфекция, протекающая с тяжелейшими осложнениями,  приводящая к смертельным исходам, в связи с иммунизацией детей и взрослых  заболеваемость снизилась 2001-2004 г.г. до единичных случаев,   </w:t>
      </w:r>
      <w:r w:rsidRPr="004B00CC">
        <w:rPr>
          <w:rFonts w:ascii="Times New Roman" w:hAnsi="Times New Roman" w:cs="Times New Roman"/>
          <w:sz w:val="24"/>
          <w:szCs w:val="24"/>
          <w:u w:val="single"/>
        </w:rPr>
        <w:t>с 2005 г. на территории Мурманска и Мурманской области не регистрируется.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 </w:t>
      </w:r>
      <w:r w:rsidRPr="004B00CC">
        <w:rPr>
          <w:rFonts w:ascii="Times New Roman" w:hAnsi="Times New Roman" w:cs="Times New Roman"/>
          <w:b/>
          <w:sz w:val="24"/>
          <w:szCs w:val="24"/>
        </w:rPr>
        <w:t>Корь</w:t>
      </w:r>
      <w:r w:rsidRPr="004B00CC">
        <w:rPr>
          <w:rFonts w:ascii="Times New Roman" w:hAnsi="Times New Roman" w:cs="Times New Roman"/>
          <w:sz w:val="24"/>
          <w:szCs w:val="24"/>
        </w:rPr>
        <w:t xml:space="preserve">, высоко-контагиозная воздушно-капельная инфекция,  до проведения массовой иммунизации   характеризовалась чрезвычайно широким распространением, при попадании больного корью в коллектив людей,  ранее не встречавшихся с ней, заболевало не менее 90%  с  возникновением тяжёлых форм и осложнений  вплоть до летальных исходов.    Иммунизация против кори проводится  с начала  80-х годов.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В результате с 2001 г.   в городе зарегистрировано:  в 2005 году  - 2 привозных случая у детей из Азербайджана,  в 2007 году  - случай кори у взрослого, и в 2012 году - 2 привозных случая  у взрослых из Украины и г. Тамбова, с 2013 не регистрируется.  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   Эпидемический паротит </w:t>
      </w:r>
      <w:r w:rsidRPr="004B00CC">
        <w:rPr>
          <w:rFonts w:ascii="Times New Roman" w:hAnsi="Times New Roman" w:cs="Times New Roman"/>
          <w:sz w:val="24"/>
          <w:szCs w:val="24"/>
        </w:rPr>
        <w:t>- воздушно-капельная вирусная инфекция, опасная своими  осложнениями, среди которых - серозный менингит и орхит (у мальчиков).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Иммунизация детей проводится с 80-х годов. За 15 лет заболеваемость  снизилась   до 1 случая в  2007г и 2-х в 2008г,   </w:t>
      </w:r>
      <w:r w:rsidRPr="004B00CC">
        <w:rPr>
          <w:rFonts w:ascii="Times New Roman" w:hAnsi="Times New Roman" w:cs="Times New Roman"/>
          <w:sz w:val="24"/>
          <w:szCs w:val="24"/>
          <w:u w:val="single"/>
        </w:rPr>
        <w:t>с  2009г в г. Мурманске не регистрируется</w:t>
      </w:r>
      <w:r w:rsidRPr="004B00CC">
        <w:rPr>
          <w:rFonts w:ascii="Times New Roman" w:hAnsi="Times New Roman" w:cs="Times New Roman"/>
          <w:sz w:val="24"/>
          <w:szCs w:val="24"/>
        </w:rPr>
        <w:t>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Краснуха  </w:t>
      </w:r>
      <w:r w:rsidRPr="004B00CC">
        <w:rPr>
          <w:rFonts w:ascii="Times New Roman" w:hAnsi="Times New Roman" w:cs="Times New Roman"/>
          <w:sz w:val="24"/>
          <w:szCs w:val="24"/>
        </w:rPr>
        <w:t>- эта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CC">
        <w:rPr>
          <w:rFonts w:ascii="Times New Roman" w:hAnsi="Times New Roman" w:cs="Times New Roman"/>
          <w:sz w:val="24"/>
          <w:szCs w:val="24"/>
        </w:rPr>
        <w:t>вирусная инфекция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особенно</w:t>
      </w:r>
      <w:r w:rsidRPr="004B00CC">
        <w:rPr>
          <w:rFonts w:ascii="Times New Roman" w:hAnsi="Times New Roman" w:cs="Times New Roman"/>
          <w:sz w:val="24"/>
          <w:szCs w:val="24"/>
        </w:rPr>
        <w:t xml:space="preserve"> опасна для беременных, не болевших и не привитых,  приводит к внутриутробному поражению плода, синдрому  «врождённой краснухи»  с формированием пороков развития (слепота, глухота, микроцефалия, глаукома, врождённые пороки сердца, др.). 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 Массовая иммунизация против краснухи детей  в 2006-2007гг, и женщин 18-25 лет с 2007 г. привели к резкому снижению заболеваемости среди населения города,   </w:t>
      </w:r>
      <w:r w:rsidRPr="004B00CC">
        <w:rPr>
          <w:rFonts w:ascii="Times New Roman" w:hAnsi="Times New Roman" w:cs="Times New Roman"/>
          <w:sz w:val="24"/>
          <w:szCs w:val="24"/>
          <w:u w:val="single"/>
        </w:rPr>
        <w:t xml:space="preserve">с  2010г  краснуха не регистрируется.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>Коклюш</w:t>
      </w:r>
      <w:r w:rsidRPr="004B00CC">
        <w:rPr>
          <w:rFonts w:ascii="Times New Roman" w:hAnsi="Times New Roman" w:cs="Times New Roman"/>
          <w:sz w:val="24"/>
          <w:szCs w:val="24"/>
        </w:rPr>
        <w:t xml:space="preserve"> – воздушно-капельная  бактериальная инфекция, особенно опасна для детей первого года жизни,  до введения вакцинации  протекала в тяжёлой форме, как правило, заканчивалась  пневмонией.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3-х кратная вакцинация на 1-ом году жизни и  ревакцинация в возрасте 1,5 лет  сдерживает заболеваемость на сравнительно невысоких цифрах.   Так, минимальная заболеваемость  в 2002 году – 6 случаев (1,6 на 100 тысяч), в 2015 году – 19случаев (6,1 на 100 тыс.).  Болеют коклюшем в основном дети старшего дошкольного - школьного возраста,  ранее привитые, в связи с  угасанием иммунитета  через 3-5  лет после ревакцинации, преобладают лёгкие формы.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Цель иммунизации </w:t>
      </w:r>
      <w:r w:rsidRPr="004B00CC">
        <w:rPr>
          <w:rFonts w:ascii="Times New Roman" w:hAnsi="Times New Roman" w:cs="Times New Roman"/>
          <w:sz w:val="24"/>
          <w:szCs w:val="24"/>
        </w:rPr>
        <w:t>– уберечь малышей 1-го года жизни от тяжёлых форм и осложнений,  достигнута.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Полиомиелит </w:t>
      </w:r>
      <w:r w:rsidRPr="004B00CC">
        <w:rPr>
          <w:rFonts w:ascii="Times New Roman" w:hAnsi="Times New Roman" w:cs="Times New Roman"/>
          <w:sz w:val="24"/>
          <w:szCs w:val="24"/>
        </w:rPr>
        <w:t xml:space="preserve">-  вирусная инфекция,  приводящая к тяжёлым параличам и инвалидности,  несмотря на всплеск заболеваемости в последние годы, преимущественно в странах  Азии,   в Мурманске не регистрируется  более 15 лет, в связи с иммунизацией детей с 3-х месяцев жизни.  </w:t>
      </w:r>
      <w:r w:rsidRPr="004B00CC">
        <w:rPr>
          <w:rFonts w:ascii="Times New Roman" w:hAnsi="Times New Roman" w:cs="Times New Roman"/>
          <w:b/>
          <w:sz w:val="24"/>
          <w:szCs w:val="24"/>
        </w:rPr>
        <w:t>В 2011 году   региональным центром</w:t>
      </w:r>
      <w:r w:rsidRPr="004B00CC">
        <w:rPr>
          <w:rFonts w:ascii="Times New Roman" w:hAnsi="Times New Roman" w:cs="Times New Roman"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b/>
          <w:sz w:val="24"/>
          <w:szCs w:val="24"/>
        </w:rPr>
        <w:t>ВОЗ</w:t>
      </w:r>
      <w:r w:rsidRPr="004B00CC">
        <w:rPr>
          <w:rFonts w:ascii="Times New Roman" w:hAnsi="Times New Roman" w:cs="Times New Roman"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b/>
          <w:sz w:val="24"/>
          <w:szCs w:val="24"/>
        </w:rPr>
        <w:t>подтверждён  статус</w:t>
      </w:r>
      <w:r w:rsidRPr="004B00CC">
        <w:rPr>
          <w:rFonts w:ascii="Times New Roman" w:hAnsi="Times New Roman" w:cs="Times New Roman"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b/>
          <w:sz w:val="24"/>
          <w:szCs w:val="24"/>
        </w:rPr>
        <w:t>территории  РФ</w:t>
      </w:r>
      <w:r w:rsidRPr="004B00CC">
        <w:rPr>
          <w:rFonts w:ascii="Times New Roman" w:hAnsi="Times New Roman" w:cs="Times New Roman"/>
          <w:sz w:val="24"/>
          <w:szCs w:val="24"/>
        </w:rPr>
        <w:t xml:space="preserve">,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как свободной от полиомиелита.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Вирусный гепатит В </w:t>
      </w:r>
      <w:r w:rsidRPr="004B00CC">
        <w:rPr>
          <w:rFonts w:ascii="Times New Roman" w:hAnsi="Times New Roman" w:cs="Times New Roman"/>
          <w:sz w:val="24"/>
          <w:szCs w:val="24"/>
        </w:rPr>
        <w:t>-  после одномоментной вакцинации  в 2006 году всех  детей  с 2007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проводится  вакцинация   взрослых в возрасте 18-55 лет,  завершение вакцинации в  ближайшие 2-3 года.  Заболеваемость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CC">
        <w:rPr>
          <w:rFonts w:ascii="Times New Roman" w:hAnsi="Times New Roman" w:cs="Times New Roman"/>
          <w:sz w:val="24"/>
          <w:szCs w:val="24"/>
        </w:rPr>
        <w:t>за 15 лет снизилась  в 290 раз! с 335 случаев в 2001г (уровень 88,1 на 100 тыс.)  до 1 случая  в 2015г (0,,3 на 100 тыс.).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Туберкулёз  </w:t>
      </w:r>
      <w:r w:rsidRPr="004B00CC">
        <w:rPr>
          <w:rFonts w:ascii="Times New Roman" w:hAnsi="Times New Roman" w:cs="Times New Roman"/>
          <w:sz w:val="24"/>
          <w:szCs w:val="24"/>
        </w:rPr>
        <w:t xml:space="preserve">- тяжёлая хроническая  бактериальная инфекция, требующая длительного комплексного лечения.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В связи с  особой опасностью для  детей раннего возраста и длительной выработкой иммунитета,  вакцинация проводится  в роддоме на 3-7 день жизни, ревакцинация в  7 и 14 лет в случае отрицательной  пробы Манту, что свидетельствует о потере иммунитета.. Болеют туберкулёзом в основном взрослые из групп риска - бездомные, асоциальные,  и  контактные, проживающие с больным туберкулёзом.  В последние годы появились устойчивые  к антибиотикам формы, что  затрудняет лечение и ухудшает прогноз заболевания. 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 В целях своевременного выявления туберкулёза  проводится ежегодная постановка проб Манту среди детей  1-17 лет и флюорография  взрослого населения.  Заболевание социальной  значимости, поэтому  помимо чисто медицинских мер - вакцинации, проведения флюорографии,  необходимы административные меры – обеспечение  больных отдельным жильём,  обустройство приюта для бездомных, общежитий для мигрантов, и пр.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 Заболеваемость туберкулёзом среди населения города  по годам: от 146 случаев в 2001 году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(38,4 на 100 тысяч) до максимум в  2005 году - 224 случая - 68,6 на 100 тыс. населения.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>В 2015 году зарегистрировано 110 случаев туберкулёза – 35,6 на 100 тысяч,  что  ниже, чем по РФ (53,2) и  Мурманской области (38,6на 100 тыс.).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Главная цель иммунизации против туберкулёза – предотвратить  возникновения тяжёлых диссеминированных генерализованных форм у детей -  достигнута.  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Грипп </w:t>
      </w:r>
      <w:r w:rsidRPr="004B00CC">
        <w:rPr>
          <w:rFonts w:ascii="Times New Roman" w:hAnsi="Times New Roman" w:cs="Times New Roman"/>
          <w:sz w:val="24"/>
          <w:szCs w:val="24"/>
        </w:rPr>
        <w:t xml:space="preserve">–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CC">
        <w:rPr>
          <w:rFonts w:ascii="Times New Roman" w:hAnsi="Times New Roman" w:cs="Times New Roman"/>
          <w:sz w:val="24"/>
          <w:szCs w:val="24"/>
        </w:rPr>
        <w:t>вирус легко и быстро распространяется среди населения,  за короткий период может поразить большую часть  населения, принося  неисчислимый экономический  ущерб.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B00CC">
        <w:rPr>
          <w:rFonts w:ascii="Times New Roman" w:hAnsi="Times New Roman" w:cs="Times New Roman"/>
          <w:sz w:val="24"/>
          <w:szCs w:val="24"/>
        </w:rPr>
        <w:t xml:space="preserve">В связи с высокой изменчивостью вируса </w:t>
      </w:r>
      <w:r w:rsidRPr="004B00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00CC">
        <w:rPr>
          <w:rFonts w:ascii="Times New Roman" w:hAnsi="Times New Roman" w:cs="Times New Roman"/>
          <w:sz w:val="24"/>
          <w:szCs w:val="24"/>
        </w:rPr>
        <w:t>требуется ежегодное проведение вакцинации.  Известно, что эпидемии гриппа можно избежать при охвате не менее 26% населения прививками. В 2015 году против гриппа было привито 29% населения города из групп высокого риска. Результатом вакцинации является сдерживание заболеваемости. И, хотя  в отдельные годы  отмечался  эпидемический подъём заболеваемости,  он носил  кратковременный характер.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По-прежнему  актуальна вакцинация наиболее уязвимых лиц –  больных   сердечно-сосудистыми заболеваниями, органов дыхания, диабетом лиц пожилого возраста.    </w:t>
      </w:r>
    </w:p>
    <w:p w:rsidR="004B00CC" w:rsidRPr="004B00CC" w:rsidRDefault="004B00CC" w:rsidP="004B00CC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B00CC" w:rsidRPr="004B00CC" w:rsidRDefault="004B00CC" w:rsidP="004B00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>ВЫВОДЫ</w:t>
      </w:r>
      <w:r w:rsidRPr="004B00CC">
        <w:rPr>
          <w:rFonts w:ascii="Times New Roman" w:hAnsi="Times New Roman" w:cs="Times New Roman"/>
          <w:sz w:val="24"/>
          <w:szCs w:val="24"/>
        </w:rPr>
        <w:t>.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 xml:space="preserve">В результате иммунизации населения города Мурманска за 15 лет,  с 2001-2015 г.г. против </w:t>
      </w:r>
      <w:r w:rsidRPr="004B00CC">
        <w:rPr>
          <w:rFonts w:ascii="Times New Roman" w:hAnsi="Times New Roman" w:cs="Times New Roman"/>
          <w:b/>
          <w:sz w:val="24"/>
          <w:szCs w:val="24"/>
        </w:rPr>
        <w:t>10 вакциноуправляемых</w:t>
      </w:r>
      <w:r w:rsidRPr="004B00CC">
        <w:rPr>
          <w:rFonts w:ascii="Times New Roman" w:hAnsi="Times New Roman" w:cs="Times New Roman"/>
          <w:sz w:val="24"/>
          <w:szCs w:val="24"/>
        </w:rPr>
        <w:t xml:space="preserve">  инфекций: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  - 6 инфекционных заболеваний не регистрируются:  дифтерия, столбняк, полиомиелит, корь, паротит, краснуха;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   - снижена заболеваемость по 2-м : острому  гепатиту В и  туберкулёзу; 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b/>
          <w:sz w:val="24"/>
          <w:szCs w:val="24"/>
        </w:rPr>
        <w:t xml:space="preserve"> -  стабилизирована заболеваемость коклюшем и гриппом.  </w:t>
      </w:r>
    </w:p>
    <w:p w:rsidR="004B00CC" w:rsidRPr="004B00CC" w:rsidRDefault="004B00CC" w:rsidP="004B00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B00CC" w:rsidRPr="004B00CC" w:rsidRDefault="004B00CC" w:rsidP="004B00C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>Зав.эпидотделом ГОБУЗ МИБ                                                                 А.М. Архипова</w:t>
      </w: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0CC" w:rsidRPr="004B00CC" w:rsidRDefault="004B00CC" w:rsidP="004B0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0CC">
        <w:rPr>
          <w:rFonts w:ascii="Times New Roman" w:hAnsi="Times New Roman" w:cs="Times New Roman"/>
          <w:sz w:val="24"/>
          <w:szCs w:val="24"/>
        </w:rPr>
        <w:t>08.04.2016</w:t>
      </w:r>
    </w:p>
    <w:p w:rsidR="00817683" w:rsidRPr="004B00CC" w:rsidRDefault="00817683" w:rsidP="004B0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683" w:rsidRPr="004B00CC" w:rsidSect="0020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499" w:rsidRDefault="00ED6499" w:rsidP="0008423C">
      <w:pPr>
        <w:spacing w:after="0" w:line="240" w:lineRule="auto"/>
      </w:pPr>
      <w:r>
        <w:separator/>
      </w:r>
    </w:p>
  </w:endnote>
  <w:endnote w:type="continuationSeparator" w:id="0">
    <w:p w:rsidR="00ED6499" w:rsidRDefault="00ED6499" w:rsidP="00084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499" w:rsidRDefault="00ED6499" w:rsidP="0008423C">
      <w:pPr>
        <w:spacing w:after="0" w:line="240" w:lineRule="auto"/>
      </w:pPr>
      <w:r>
        <w:separator/>
      </w:r>
    </w:p>
  </w:footnote>
  <w:footnote w:type="continuationSeparator" w:id="0">
    <w:p w:rsidR="00ED6499" w:rsidRDefault="00ED6499" w:rsidP="00084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7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9CC0F88"/>
    <w:multiLevelType w:val="multilevel"/>
    <w:tmpl w:val="C7884E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571663"/>
    <w:multiLevelType w:val="hybridMultilevel"/>
    <w:tmpl w:val="F4F4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06D0F"/>
    <w:multiLevelType w:val="hybridMultilevel"/>
    <w:tmpl w:val="3758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44B1A"/>
    <w:multiLevelType w:val="hybridMultilevel"/>
    <w:tmpl w:val="0C3CB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02"/>
    <w:rsid w:val="00072CC5"/>
    <w:rsid w:val="0008423C"/>
    <w:rsid w:val="000D3AA4"/>
    <w:rsid w:val="001226BA"/>
    <w:rsid w:val="001408DF"/>
    <w:rsid w:val="00177D15"/>
    <w:rsid w:val="001B125E"/>
    <w:rsid w:val="001F061C"/>
    <w:rsid w:val="002015BD"/>
    <w:rsid w:val="002A7D9F"/>
    <w:rsid w:val="002F0EFB"/>
    <w:rsid w:val="002F6B43"/>
    <w:rsid w:val="00301B43"/>
    <w:rsid w:val="0034754B"/>
    <w:rsid w:val="003846CD"/>
    <w:rsid w:val="003B3732"/>
    <w:rsid w:val="003C0829"/>
    <w:rsid w:val="003C324B"/>
    <w:rsid w:val="003C5E31"/>
    <w:rsid w:val="003C71C5"/>
    <w:rsid w:val="00422B54"/>
    <w:rsid w:val="00444F37"/>
    <w:rsid w:val="004464B4"/>
    <w:rsid w:val="00462CBB"/>
    <w:rsid w:val="004B00CC"/>
    <w:rsid w:val="004B58E0"/>
    <w:rsid w:val="004C5802"/>
    <w:rsid w:val="004C6EB5"/>
    <w:rsid w:val="00505B23"/>
    <w:rsid w:val="00522C2D"/>
    <w:rsid w:val="005310AA"/>
    <w:rsid w:val="00536C13"/>
    <w:rsid w:val="00550555"/>
    <w:rsid w:val="0059402C"/>
    <w:rsid w:val="005B652B"/>
    <w:rsid w:val="005E168D"/>
    <w:rsid w:val="006247C7"/>
    <w:rsid w:val="00642DAB"/>
    <w:rsid w:val="00712999"/>
    <w:rsid w:val="0074380F"/>
    <w:rsid w:val="0075081F"/>
    <w:rsid w:val="00762968"/>
    <w:rsid w:val="007A70A8"/>
    <w:rsid w:val="007C3A58"/>
    <w:rsid w:val="00815B31"/>
    <w:rsid w:val="00817683"/>
    <w:rsid w:val="008B2E3E"/>
    <w:rsid w:val="008D777D"/>
    <w:rsid w:val="00906B36"/>
    <w:rsid w:val="00972917"/>
    <w:rsid w:val="00987D25"/>
    <w:rsid w:val="009F7BCC"/>
    <w:rsid w:val="00A0495B"/>
    <w:rsid w:val="00A131BE"/>
    <w:rsid w:val="00A33BFB"/>
    <w:rsid w:val="00A43213"/>
    <w:rsid w:val="00A8566D"/>
    <w:rsid w:val="00AA0BFE"/>
    <w:rsid w:val="00AB4021"/>
    <w:rsid w:val="00AE79DC"/>
    <w:rsid w:val="00B10EDE"/>
    <w:rsid w:val="00B418AF"/>
    <w:rsid w:val="00B5669A"/>
    <w:rsid w:val="00B61F33"/>
    <w:rsid w:val="00B964A9"/>
    <w:rsid w:val="00C37844"/>
    <w:rsid w:val="00C652DA"/>
    <w:rsid w:val="00C92751"/>
    <w:rsid w:val="00CF4E95"/>
    <w:rsid w:val="00D56087"/>
    <w:rsid w:val="00D77238"/>
    <w:rsid w:val="00DB1F5E"/>
    <w:rsid w:val="00DC6159"/>
    <w:rsid w:val="00DC723F"/>
    <w:rsid w:val="00E17FE0"/>
    <w:rsid w:val="00E5634C"/>
    <w:rsid w:val="00E658FB"/>
    <w:rsid w:val="00EC4D26"/>
    <w:rsid w:val="00ED6499"/>
    <w:rsid w:val="00EE6926"/>
    <w:rsid w:val="00F06025"/>
    <w:rsid w:val="00F12007"/>
    <w:rsid w:val="00F46C8C"/>
    <w:rsid w:val="00F70598"/>
    <w:rsid w:val="00F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327B50-E44E-4306-AB62-C986B3FC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1C"/>
  </w:style>
  <w:style w:type="paragraph" w:styleId="3">
    <w:name w:val="heading 3"/>
    <w:basedOn w:val="a"/>
    <w:link w:val="30"/>
    <w:uiPriority w:val="9"/>
    <w:qFormat/>
    <w:rsid w:val="005B6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802"/>
  </w:style>
  <w:style w:type="character" w:styleId="a3">
    <w:name w:val="Hyperlink"/>
    <w:uiPriority w:val="99"/>
    <w:semiHidden/>
    <w:unhideWhenUsed/>
    <w:rsid w:val="00384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0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65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nhideWhenUsed/>
    <w:rsid w:val="003C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C324B"/>
    <w:rPr>
      <w:i/>
      <w:iCs/>
    </w:rPr>
  </w:style>
  <w:style w:type="paragraph" w:customStyle="1" w:styleId="Style1">
    <w:name w:val="Style1"/>
    <w:basedOn w:val="a"/>
    <w:rsid w:val="003C324B"/>
    <w:pPr>
      <w:widowControl w:val="0"/>
      <w:autoSpaceDE w:val="0"/>
      <w:autoSpaceDN w:val="0"/>
      <w:adjustRightInd w:val="0"/>
      <w:spacing w:after="0" w:line="218" w:lineRule="exact"/>
      <w:ind w:firstLine="52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3C324B"/>
    <w:pPr>
      <w:widowControl w:val="0"/>
      <w:autoSpaceDE w:val="0"/>
      <w:autoSpaceDN w:val="0"/>
      <w:adjustRightInd w:val="0"/>
      <w:spacing w:after="0" w:line="216" w:lineRule="exact"/>
      <w:ind w:firstLine="528"/>
    </w:pPr>
    <w:rPr>
      <w:rFonts w:ascii="Bookman Old Style" w:eastAsia="Times New Roman" w:hAnsi="Bookman Old Style" w:cs="Times New Roman"/>
      <w:sz w:val="24"/>
      <w:szCs w:val="24"/>
    </w:rPr>
  </w:style>
  <w:style w:type="character" w:styleId="a7">
    <w:name w:val="Strong"/>
    <w:basedOn w:val="a0"/>
    <w:uiPriority w:val="22"/>
    <w:qFormat/>
    <w:rsid w:val="00522C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2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8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423C"/>
  </w:style>
  <w:style w:type="paragraph" w:styleId="ac">
    <w:name w:val="footer"/>
    <w:basedOn w:val="a"/>
    <w:link w:val="ad"/>
    <w:uiPriority w:val="99"/>
    <w:semiHidden/>
    <w:unhideWhenUsed/>
    <w:rsid w:val="00084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4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Стёпа</cp:lastModifiedBy>
  <cp:revision>2</cp:revision>
  <cp:lastPrinted>2016-04-13T15:37:00Z</cp:lastPrinted>
  <dcterms:created xsi:type="dcterms:W3CDTF">2016-04-14T08:36:00Z</dcterms:created>
  <dcterms:modified xsi:type="dcterms:W3CDTF">2016-04-14T08:36:00Z</dcterms:modified>
</cp:coreProperties>
</file>